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 года № 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связи с проведением оценки профессиональных рисков в слесарной мастерской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выполнить мероприятия: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Срок –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fa7f93bad9840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